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143197" w:rsidRDefault="00760546">
      <w:pPr>
        <w:jc w:val="center"/>
        <w:rPr>
          <w:rFonts w:ascii="Cambria" w:hAnsi="Cambria"/>
          <w14:ligatures w14:val="standardContextual"/>
          <w14:numForm w14:val="oldStyle"/>
        </w:rPr>
      </w:pPr>
      <w:bookmarkStart w:id="0" w:name="_GoBack"/>
    </w:p>
    <w:tbl>
      <w:tblPr>
        <w:tblW w:w="0" w:type="auto"/>
        <w:jc w:val="center"/>
        <w:tblBorders>
          <w:top w:val="single" w:sz="6" w:space="0" w:color="C0C0C0"/>
          <w:bottom w:val="single" w:sz="6" w:space="0" w:color="C0C0C0"/>
          <w:insideH w:val="single" w:sz="6" w:space="0" w:color="C0C0C0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8"/>
        <w:gridCol w:w="2070"/>
      </w:tblGrid>
      <w:tr w:rsidR="00000000" w:rsidRPr="00143197">
        <w:tblPrEx>
          <w:tblCellMar>
            <w:top w:w="0" w:type="dxa"/>
            <w:bottom w:w="0" w:type="dxa"/>
          </w:tblCellMar>
        </w:tblPrEx>
        <w:trPr>
          <w:gridAfter w:val="1"/>
          <w:wAfter w:w="2070" w:type="dxa"/>
          <w:jc w:val="center"/>
        </w:trPr>
        <w:tc>
          <w:tcPr>
            <w:tcW w:w="6588" w:type="dxa"/>
          </w:tcPr>
          <w:p w:rsidR="00000000" w:rsidRPr="00143197" w:rsidRDefault="00760546">
            <w:pPr>
              <w:jc w:val="center"/>
              <w:rPr>
                <w:rFonts w:ascii="Cambria" w:hAnsi="Cambria"/>
                <w:sz w:val="28"/>
                <w:szCs w:val="28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8"/>
                <w:szCs w:val="28"/>
                <w14:ligatures w14:val="standardContextual"/>
                <w14:numForm w14:val="oldStyle"/>
              </w:rPr>
              <w:t>Brave New World</w:t>
            </w:r>
          </w:p>
        </w:tc>
      </w:tr>
      <w:tr w:rsidR="004E05D7" w:rsidRPr="0014319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58" w:type="dxa"/>
            <w:gridSpan w:val="2"/>
          </w:tcPr>
          <w:p w:rsidR="00000000" w:rsidRPr="00143197" w:rsidRDefault="00760546">
            <w:pPr>
              <w:jc w:val="center"/>
              <w:rPr>
                <w:rFonts w:ascii="Cambria" w:hAnsi="Cambria"/>
                <w:color w:val="C00000"/>
                <w:sz w:val="36"/>
                <w:szCs w:val="36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color w:val="C00000"/>
                <w:sz w:val="36"/>
                <w:szCs w:val="36"/>
                <w14:ligatures w14:val="standardContextual"/>
                <w14:numForm w14:val="oldStyle"/>
              </w:rPr>
              <w:t>John’s Values as Derived from Shakespeare</w:t>
            </w: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gridAfter w:val="1"/>
          <w:wAfter w:w="2070" w:type="dxa"/>
          <w:jc w:val="center"/>
        </w:trPr>
        <w:tc>
          <w:tcPr>
            <w:tcW w:w="6588" w:type="dxa"/>
          </w:tcPr>
          <w:p w:rsidR="00000000" w:rsidRPr="00143197" w:rsidRDefault="00760546">
            <w:pPr>
              <w:jc w:val="center"/>
              <w:rPr>
                <w:rFonts w:ascii="Cambria" w:hAnsi="Cambria"/>
                <w:sz w:val="28"/>
                <w14:ligatures w14:val="standardContextual"/>
                <w14:numForm w14:val="oldStyle"/>
              </w:rPr>
            </w:pPr>
          </w:p>
        </w:tc>
      </w:tr>
    </w:tbl>
    <w:p w:rsidR="00000000" w:rsidRPr="00143197" w:rsidRDefault="00760546">
      <w:pPr>
        <w:rPr>
          <w:rFonts w:ascii="Cambria" w:hAnsi="Cambria"/>
          <w14:ligatures w14:val="standardContextual"/>
          <w14:numForm w14:val="oldStyle"/>
        </w:rPr>
      </w:pPr>
    </w:p>
    <w:p w:rsidR="00000000" w:rsidRPr="00143197" w:rsidRDefault="00760546">
      <w:pPr>
        <w:rPr>
          <w:rFonts w:ascii="Cambria" w:hAnsi="Cambria"/>
          <w:sz w:val="22"/>
          <w:szCs w:val="22"/>
          <w14:ligatures w14:val="standardContextual"/>
          <w14:numForm w14:val="oldStyle"/>
        </w:rPr>
      </w:pPr>
      <w:r w:rsidRPr="00143197">
        <w:rPr>
          <w:rFonts w:ascii="Cambria" w:hAnsi="Cambria"/>
          <w:b/>
          <w:i/>
          <w:sz w:val="22"/>
          <w:szCs w:val="22"/>
          <w14:ligatures w14:val="standardContextual"/>
          <w14:numForm w14:val="oldStyle"/>
        </w:rPr>
        <w:t>Directions</w:t>
      </w:r>
      <w:r w:rsidRPr="00143197">
        <w:rPr>
          <w:rFonts w:ascii="Cambria" w:hAnsi="Cambria"/>
          <w:sz w:val="22"/>
          <w:szCs w:val="22"/>
          <w14:ligatures w14:val="standardContextual"/>
          <w14:numForm w14:val="oldStyle"/>
        </w:rPr>
        <w:t>—</w:t>
      </w:r>
      <w:proofErr w:type="gramStart"/>
      <w:r w:rsidRPr="00143197">
        <w:rPr>
          <w:rFonts w:ascii="Cambria" w:hAnsi="Cambria"/>
          <w:sz w:val="22"/>
          <w:szCs w:val="22"/>
          <w14:ligatures w14:val="standardContextual"/>
          <w14:numForm w14:val="oldStyle"/>
        </w:rPr>
        <w:t>Identify</w:t>
      </w:r>
      <w:proofErr w:type="gramEnd"/>
      <w:r w:rsidRPr="00143197">
        <w:rPr>
          <w:rFonts w:ascii="Cambria" w:hAnsi="Cambria"/>
          <w:sz w:val="22"/>
          <w:szCs w:val="22"/>
          <w14:ligatures w14:val="standardContextual"/>
          <w14:numForm w14:val="oldStyle"/>
        </w:rPr>
        <w:t xml:space="preserve"> the source of </w:t>
      </w:r>
      <w:r w:rsidRPr="00143197">
        <w:rPr>
          <w:rFonts w:ascii="Cambria" w:hAnsi="Cambria"/>
          <w:sz w:val="22"/>
          <w:szCs w:val="22"/>
          <w14:ligatures w14:val="standardContextual"/>
          <w14:numForm w14:val="oldStyle"/>
        </w:rPr>
        <w:t>each</w:t>
      </w:r>
      <w:r w:rsidRPr="00143197">
        <w:rPr>
          <w:rFonts w:ascii="Cambria" w:hAnsi="Cambria"/>
          <w:sz w:val="22"/>
          <w:szCs w:val="22"/>
          <w14:ligatures w14:val="standardContextual"/>
          <w14:numForm w14:val="oldStyle"/>
        </w:rPr>
        <w:t xml:space="preserve"> of the following quotations and summarize John’s thoughts at each point. (Page numbers are from the 19</w:t>
      </w:r>
      <w:r w:rsidRPr="00143197">
        <w:rPr>
          <w:rFonts w:ascii="Cambria" w:hAnsi="Cambria"/>
          <w:sz w:val="22"/>
          <w:szCs w:val="22"/>
          <w14:ligatures w14:val="standardContextual"/>
          <w14:numForm w14:val="oldStyle"/>
        </w:rPr>
        <w:t>69</w:t>
      </w:r>
      <w:proofErr w:type="gramStart"/>
      <w:r w:rsidRPr="00143197">
        <w:rPr>
          <w:rFonts w:ascii="Cambria" w:hAnsi="Cambria"/>
          <w:sz w:val="22"/>
          <w:szCs w:val="22"/>
          <w14:ligatures w14:val="standardContextual"/>
          <w14:numForm w14:val="oldStyle"/>
        </w:rPr>
        <w:t>,t</w:t>
      </w:r>
      <w:proofErr w:type="gramEnd"/>
      <w:r w:rsidRPr="00143197">
        <w:rPr>
          <w:rFonts w:ascii="Cambria" w:hAnsi="Cambria"/>
          <w:sz w:val="22"/>
          <w:szCs w:val="22"/>
          <w14:ligatures w14:val="standardContextual"/>
          <w14:numForm w14:val="oldStyle"/>
        </w:rPr>
        <w:t xml:space="preserve"> hen the 1989 setting of the Harper edition.)</w:t>
      </w:r>
    </w:p>
    <w:p w:rsidR="00000000" w:rsidRPr="00143197" w:rsidRDefault="00760546">
      <w:pPr>
        <w:rPr>
          <w:rFonts w:ascii="Cambria" w:hAnsi="Cambria"/>
          <w:sz w:val="22"/>
          <w:szCs w:val="22"/>
          <w14:ligatures w14:val="standardContextual"/>
          <w14:numForm w14:val="oldStyl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8"/>
        <w:gridCol w:w="990"/>
        <w:gridCol w:w="810"/>
        <w:gridCol w:w="5940"/>
        <w:gridCol w:w="1818"/>
      </w:tblGrid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1</w:t>
            </w: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O brave new world. O brave new world that has such people in it.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94 / 141</w:t>
            </w: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990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Source:</w:t>
            </w:r>
          </w:p>
        </w:tc>
        <w:tc>
          <w:tcPr>
            <w:tcW w:w="8568" w:type="dxa"/>
            <w:gridSpan w:val="3"/>
            <w:tcBorders>
              <w:bottom w:val="single" w:sz="6" w:space="0" w:color="C0C0C0"/>
            </w:tcBorders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00" w:type="dxa"/>
            <w:gridSpan w:val="2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John’s thoughts: </w:t>
            </w:r>
          </w:p>
        </w:tc>
        <w:tc>
          <w:tcPr>
            <w:tcW w:w="7758" w:type="dxa"/>
            <w:gridSpan w:val="2"/>
            <w:tcBorders>
              <w:bottom w:val="single" w:sz="6" w:space="0" w:color="C0C0C0"/>
            </w:tcBorders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  <w:tcBorders>
              <w:bottom w:val="single" w:sz="6" w:space="0" w:color="C0C0C0"/>
            </w:tcBorders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18" w:type="dxa"/>
            <w:tcBorders>
              <w:bottom w:val="single" w:sz="6" w:space="0" w:color="C0C0C0"/>
            </w:tcBorders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O brave new world… O brave new world that has such people in it.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107 / 162</w:t>
            </w: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990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Source:</w:t>
            </w:r>
          </w:p>
        </w:tc>
        <w:tc>
          <w:tcPr>
            <w:tcW w:w="8568" w:type="dxa"/>
            <w:gridSpan w:val="3"/>
            <w:tcBorders>
              <w:bottom w:val="single" w:sz="6" w:space="0" w:color="C0C0C0"/>
            </w:tcBorders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00" w:type="dxa"/>
            <w:gridSpan w:val="2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John’s thoughts: </w:t>
            </w:r>
          </w:p>
        </w:tc>
        <w:tc>
          <w:tcPr>
            <w:tcW w:w="7758" w:type="dxa"/>
            <w:gridSpan w:val="2"/>
            <w:tcBorders>
              <w:bottom w:val="single" w:sz="6" w:space="0" w:color="C0C0C0"/>
            </w:tcBorders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  <w:tcBorders>
              <w:bottom w:val="single" w:sz="6" w:space="0" w:color="C0C0C0"/>
            </w:tcBorders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18" w:type="dxa"/>
            <w:tcBorders>
              <w:bottom w:val="single" w:sz="6" w:space="0" w:color="C0C0C0"/>
            </w:tcBorders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O brave new world… O brave new world. O brave new world!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142-43 / 215-16</w:t>
            </w: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990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Source:</w:t>
            </w:r>
          </w:p>
        </w:tc>
        <w:tc>
          <w:tcPr>
            <w:tcW w:w="8568" w:type="dxa"/>
            <w:gridSpan w:val="3"/>
            <w:tcBorders>
              <w:bottom w:val="single" w:sz="6" w:space="0" w:color="C0C0C0"/>
            </w:tcBorders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00" w:type="dxa"/>
            <w:gridSpan w:val="2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John’s thoughts: </w:t>
            </w:r>
          </w:p>
        </w:tc>
        <w:tc>
          <w:tcPr>
            <w:tcW w:w="7758" w:type="dxa"/>
            <w:gridSpan w:val="2"/>
            <w:tcBorders>
              <w:bottom w:val="single" w:sz="6" w:space="0" w:color="C0C0C0"/>
            </w:tcBorders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  <w:tcBorders>
              <w:bottom w:val="single" w:sz="6" w:space="0" w:color="C0C0C0"/>
            </w:tcBorders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18" w:type="dxa"/>
            <w:tcBorders>
              <w:bottom w:val="single" w:sz="6" w:space="0" w:color="C0C0C0"/>
            </w:tcBorders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2.</w:t>
            </w: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On the white wonder of dear Juliet’s hand, may seize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97 / 146</w:t>
            </w: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And steal immortal blessings from her lips,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Who, even in pure and vestal modesty,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Still blush, as thinking their own kisses sin.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990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Source:</w:t>
            </w:r>
          </w:p>
        </w:tc>
        <w:tc>
          <w:tcPr>
            <w:tcW w:w="8568" w:type="dxa"/>
            <w:gridSpan w:val="3"/>
            <w:tcBorders>
              <w:bottom w:val="single" w:sz="6" w:space="0" w:color="C0C0C0"/>
            </w:tcBorders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00" w:type="dxa"/>
            <w:gridSpan w:val="2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John’s thoughts: </w:t>
            </w:r>
          </w:p>
        </w:tc>
        <w:tc>
          <w:tcPr>
            <w:tcW w:w="7758" w:type="dxa"/>
            <w:gridSpan w:val="2"/>
            <w:tcBorders>
              <w:bottom w:val="single" w:sz="6" w:space="0" w:color="C0C0C0"/>
            </w:tcBorders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  <w:tcBorders>
              <w:bottom w:val="single" w:sz="6" w:space="0" w:color="C0C0C0"/>
            </w:tcBorders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18" w:type="dxa"/>
            <w:tcBorders>
              <w:bottom w:val="single" w:sz="6" w:space="0" w:color="C0C0C0"/>
            </w:tcBorders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3.</w:t>
            </w: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Eternity was in our lips and eyes.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103 / 157</w:t>
            </w: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990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Source:</w:t>
            </w:r>
          </w:p>
        </w:tc>
        <w:tc>
          <w:tcPr>
            <w:tcW w:w="8568" w:type="dxa"/>
            <w:gridSpan w:val="3"/>
            <w:tcBorders>
              <w:bottom w:val="single" w:sz="6" w:space="0" w:color="C0C0C0"/>
            </w:tcBorders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00" w:type="dxa"/>
            <w:gridSpan w:val="2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John’s thoughts: </w:t>
            </w:r>
          </w:p>
        </w:tc>
        <w:tc>
          <w:tcPr>
            <w:tcW w:w="7758" w:type="dxa"/>
            <w:gridSpan w:val="2"/>
            <w:tcBorders>
              <w:bottom w:val="single" w:sz="6" w:space="0" w:color="C0C0C0"/>
            </w:tcBorders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  <w:tcBorders>
              <w:bottom w:val="single" w:sz="6" w:space="0" w:color="C0C0C0"/>
            </w:tcBorders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18" w:type="dxa"/>
            <w:tcBorders>
              <w:bottom w:val="single" w:sz="6" w:space="0" w:color="C0C0C0"/>
            </w:tcBorders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 w:rsidP="004E05D7">
            <w:pPr>
              <w:keepNext/>
              <w:keepLines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lastRenderedPageBreak/>
              <w:t>4.</w:t>
            </w:r>
          </w:p>
        </w:tc>
        <w:tc>
          <w:tcPr>
            <w:tcW w:w="7740" w:type="dxa"/>
            <w:gridSpan w:val="3"/>
          </w:tcPr>
          <w:p w:rsidR="00000000" w:rsidRPr="00143197" w:rsidRDefault="00760546" w:rsidP="004E05D7">
            <w:pPr>
              <w:keepNext/>
              <w:keepLines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The gods are just and of our pleasant vices make instruments to plague us…</w:t>
            </w:r>
          </w:p>
        </w:tc>
        <w:tc>
          <w:tcPr>
            <w:tcW w:w="1818" w:type="dxa"/>
          </w:tcPr>
          <w:p w:rsidR="00000000" w:rsidRPr="00143197" w:rsidRDefault="00760546" w:rsidP="004E05D7">
            <w:pPr>
              <w:keepNext/>
              <w:keepLines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160 / 241</w:t>
            </w: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Make instruments to plague us…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990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Source:</w:t>
            </w:r>
          </w:p>
        </w:tc>
        <w:tc>
          <w:tcPr>
            <w:tcW w:w="8568" w:type="dxa"/>
            <w:gridSpan w:val="3"/>
            <w:tcBorders>
              <w:bottom w:val="single" w:sz="6" w:space="0" w:color="C0C0C0"/>
            </w:tcBorders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00" w:type="dxa"/>
            <w:gridSpan w:val="2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John’s thoughts: </w:t>
            </w:r>
          </w:p>
        </w:tc>
        <w:tc>
          <w:tcPr>
            <w:tcW w:w="7758" w:type="dxa"/>
            <w:gridSpan w:val="2"/>
            <w:tcBorders>
              <w:bottom w:val="single" w:sz="6" w:space="0" w:color="C0C0C0"/>
            </w:tcBorders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  <w:tcBorders>
              <w:bottom w:val="single" w:sz="6" w:space="0" w:color="C0C0C0"/>
            </w:tcBorders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18" w:type="dxa"/>
            <w:tcBorders>
              <w:bottom w:val="single" w:sz="6" w:space="0" w:color="C0C0C0"/>
            </w:tcBorders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5.</w:t>
            </w: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Whether ‘tis better sic] in the mind to suffer 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162 / 245</w:t>
            </w: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The slings and arrows of outrageous fortune,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Or to take ar</w:t>
            </w: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ms against a sea of troubles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proofErr w:type="gramStart"/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And</w:t>
            </w:r>
            <w:proofErr w:type="gramEnd"/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by opposing end them….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990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Source:</w:t>
            </w:r>
          </w:p>
        </w:tc>
        <w:tc>
          <w:tcPr>
            <w:tcW w:w="8568" w:type="dxa"/>
            <w:gridSpan w:val="3"/>
            <w:tcBorders>
              <w:bottom w:val="single" w:sz="6" w:space="0" w:color="C0C0C0"/>
            </w:tcBorders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00" w:type="dxa"/>
            <w:gridSpan w:val="2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John’s thoughts: </w:t>
            </w:r>
          </w:p>
        </w:tc>
        <w:tc>
          <w:tcPr>
            <w:tcW w:w="7758" w:type="dxa"/>
            <w:gridSpan w:val="2"/>
            <w:tcBorders>
              <w:bottom w:val="single" w:sz="6" w:space="0" w:color="C0C0C0"/>
            </w:tcBorders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  <w:tcBorders>
              <w:bottom w:val="single" w:sz="6" w:space="0" w:color="C0C0C0"/>
            </w:tcBorders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18" w:type="dxa"/>
            <w:tcBorders>
              <w:bottom w:val="single" w:sz="6" w:space="0" w:color="C0C0C0"/>
            </w:tcBorders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6.</w:t>
            </w: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The wren goes </w:t>
            </w:r>
            <w:proofErr w:type="spellStart"/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to't</w:t>
            </w:r>
            <w:proofErr w:type="spellEnd"/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, and the small gilded fly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132 / 199</w:t>
            </w: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Does lecher in my sight.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The </w:t>
            </w:r>
            <w:proofErr w:type="spellStart"/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fitchew</w:t>
            </w:r>
            <w:proofErr w:type="spellEnd"/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nor the soiled horse goes </w:t>
            </w:r>
            <w:proofErr w:type="spellStart"/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to't</w:t>
            </w:r>
            <w:proofErr w:type="spellEnd"/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With a more riotous appetite.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Down from the waist they are Centaurs,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Though women all above;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But to the girdle do the gods inherit,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Beneath is all the fiends': there's hell, there's darkness,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There is the </w:t>
            </w:r>
            <w:proofErr w:type="spellStart"/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sulphurous</w:t>
            </w:r>
            <w:proofErr w:type="spellEnd"/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pit, burning, scalding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Stench, consumption.</w:t>
            </w: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Fie, fie, fie! </w:t>
            </w:r>
            <w:proofErr w:type="spellStart"/>
            <w:proofErr w:type="gramStart"/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pah</w:t>
            </w:r>
            <w:proofErr w:type="spellEnd"/>
            <w:proofErr w:type="gramEnd"/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, </w:t>
            </w:r>
            <w:proofErr w:type="spellStart"/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pah</w:t>
            </w:r>
            <w:proofErr w:type="spellEnd"/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!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Give me an ounce of civet; good apothecary,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Sweeten my imagination.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990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Source:</w:t>
            </w:r>
          </w:p>
        </w:tc>
        <w:tc>
          <w:tcPr>
            <w:tcW w:w="8568" w:type="dxa"/>
            <w:gridSpan w:val="3"/>
            <w:tcBorders>
              <w:bottom w:val="single" w:sz="6" w:space="0" w:color="C0C0C0"/>
            </w:tcBorders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00" w:type="dxa"/>
            <w:gridSpan w:val="2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John’s thoughts: </w:t>
            </w:r>
          </w:p>
        </w:tc>
        <w:tc>
          <w:tcPr>
            <w:tcW w:w="7758" w:type="dxa"/>
            <w:gridSpan w:val="2"/>
            <w:tcBorders>
              <w:bottom w:val="single" w:sz="6" w:space="0" w:color="C0C0C0"/>
            </w:tcBorders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  <w:tcBorders>
              <w:bottom w:val="single" w:sz="6" w:space="0" w:color="C0C0C0"/>
            </w:tcBorders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18" w:type="dxa"/>
            <w:tcBorders>
              <w:bottom w:val="single" w:sz="6" w:space="0" w:color="C0C0C0"/>
            </w:tcBorders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7.</w:t>
            </w: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Oh! She doth teach the </w:t>
            </w: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torches</w:t>
            </w: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to burn bright,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120 / 181</w:t>
            </w: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It seems she hangs upon the cheek of night,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Like a rich jewel in an Ethiop’s ear;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Beauty too rich for use, for earth too dear….</w:t>
            </w: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990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Source:</w:t>
            </w:r>
          </w:p>
        </w:tc>
        <w:tc>
          <w:tcPr>
            <w:tcW w:w="8568" w:type="dxa"/>
            <w:gridSpan w:val="3"/>
            <w:tcBorders>
              <w:bottom w:val="single" w:sz="6" w:space="0" w:color="C0C0C0"/>
            </w:tcBorders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00" w:type="dxa"/>
            <w:gridSpan w:val="2"/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143197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John’s thoughts: </w:t>
            </w:r>
          </w:p>
        </w:tc>
        <w:tc>
          <w:tcPr>
            <w:tcW w:w="7758" w:type="dxa"/>
            <w:gridSpan w:val="2"/>
            <w:tcBorders>
              <w:bottom w:val="single" w:sz="6" w:space="0" w:color="C0C0C0"/>
            </w:tcBorders>
          </w:tcPr>
          <w:p w:rsidR="00000000" w:rsidRPr="00143197" w:rsidRDefault="00760546">
            <w:pPr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  <w:tcBorders>
              <w:bottom w:val="single" w:sz="6" w:space="0" w:color="C0C0C0"/>
            </w:tcBorders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18" w:type="dxa"/>
            <w:tcBorders>
              <w:bottom w:val="single" w:sz="6" w:space="0" w:color="C0C0C0"/>
            </w:tcBorders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000000" w:rsidRPr="001431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740" w:type="dxa"/>
            <w:gridSpan w:val="3"/>
          </w:tcPr>
          <w:p w:rsidR="00000000" w:rsidRPr="00143197" w:rsidRDefault="00760546">
            <w:pPr>
              <w:tabs>
                <w:tab w:val="left" w:pos="-1440"/>
                <w:tab w:val="left" w:pos="-720"/>
                <w:tab w:val="left" w:pos="0"/>
                <w:tab w:val="left" w:pos="576"/>
                <w:tab w:val="left" w:pos="1152"/>
                <w:tab w:val="left" w:pos="1728"/>
                <w:tab w:val="left" w:pos="2304"/>
                <w:tab w:val="left" w:pos="2880"/>
                <w:tab w:val="left" w:pos="3456"/>
                <w:tab w:val="left" w:pos="4032"/>
                <w:tab w:val="left" w:pos="4608"/>
                <w:tab w:val="left" w:pos="5184"/>
                <w:tab w:val="left" w:pos="5760"/>
                <w:tab w:val="left" w:pos="6336"/>
                <w:tab w:val="left" w:pos="6912"/>
                <w:tab w:val="left" w:pos="7488"/>
                <w:tab w:val="left" w:pos="8064"/>
                <w:tab w:val="left" w:pos="8640"/>
                <w:tab w:val="left" w:pos="9216"/>
              </w:tabs>
              <w:suppressAutoHyphens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818" w:type="dxa"/>
          </w:tcPr>
          <w:p w:rsidR="00000000" w:rsidRPr="00143197" w:rsidRDefault="00760546">
            <w:pPr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</w:tbl>
    <w:p w:rsidR="00760546" w:rsidRPr="00143197" w:rsidRDefault="00760546">
      <w:pPr>
        <w:jc w:val="right"/>
        <w:rPr>
          <w:rFonts w:ascii="Cambria" w:hAnsi="Cambria"/>
          <w14:ligatures w14:val="standardContextual"/>
          <w14:numForm w14:val="oldStyle"/>
        </w:rPr>
      </w:pPr>
      <w:proofErr w:type="gramStart"/>
      <w:r w:rsidRPr="00143197">
        <w:rPr>
          <w:rFonts w:ascii="Cambria" w:hAnsi="Cambria"/>
          <w:sz w:val="16"/>
          <w14:ligatures w14:val="standardContextual"/>
          <w14:numForm w14:val="oldStyle"/>
        </w:rPr>
        <w:t>adapted</w:t>
      </w:r>
      <w:proofErr w:type="gramEnd"/>
      <w:r w:rsidRPr="00143197">
        <w:rPr>
          <w:rFonts w:ascii="Cambria" w:hAnsi="Cambria"/>
          <w:sz w:val="16"/>
          <w14:ligatures w14:val="standardContextual"/>
          <w14:numForm w14:val="oldStyle"/>
        </w:rPr>
        <w:t xml:space="preserve"> from materials from The Center for Learning</w:t>
      </w:r>
      <w:bookmarkEnd w:id="0"/>
    </w:p>
    <w:sectPr w:rsidR="00760546" w:rsidRPr="00143197">
      <w:pgSz w:w="12240" w:h="15840"/>
      <w:pgMar w:top="1080" w:right="1080" w:bottom="10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0"/>
  <w:mirrorMargins/>
  <w:proofState w:spelling="clean" w:grammar="clean"/>
  <w:attachedTemplate r:id="rId1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D7"/>
    <w:rsid w:val="00143197"/>
    <w:rsid w:val="004E05D7"/>
    <w:rsid w:val="0076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5CD5A9-B244-47BA-96E3-AF899FD81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Dante MT Alt" w:hAnsi="Dante MT Alt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AP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AP1.DOT</Template>
  <TotalTime>4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Pasadena High School</vt:lpstr>
    </vt:vector>
  </TitlesOfParts>
  <Company> </Company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Pasadena High School</dc:title>
  <dc:subject/>
  <dc:creator>Skip Nicholson</dc:creator>
  <cp:keywords/>
  <dc:description/>
  <cp:lastModifiedBy>Skip Nicholson</cp:lastModifiedBy>
  <cp:revision>4</cp:revision>
  <cp:lastPrinted>1601-01-01T00:00:00Z</cp:lastPrinted>
  <dcterms:created xsi:type="dcterms:W3CDTF">2015-09-01T22:48:00Z</dcterms:created>
  <dcterms:modified xsi:type="dcterms:W3CDTF">2015-09-01T22:52:00Z</dcterms:modified>
</cp:coreProperties>
</file>